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07085" w14:textId="77777777" w:rsidR="004D21A8" w:rsidRPr="004D21A8" w:rsidRDefault="00F01345" w:rsidP="004D21A8">
      <w:pPr>
        <w:pStyle w:val="H1NoNumb"/>
        <w:jc w:val="center"/>
      </w:pPr>
      <w:bookmarkStart w:id="0" w:name="_Toc304199309"/>
      <w:r>
        <w:br/>
      </w:r>
      <w:r>
        <w:br/>
      </w:r>
      <w:r>
        <w:br/>
      </w:r>
      <w:r w:rsidRPr="004D21A8">
        <w:t xml:space="preserve">Meeting of the </w:t>
      </w:r>
      <w:r>
        <w:t>Employment Committee</w:t>
      </w:r>
      <w:r w:rsidRPr="004D21A8">
        <w:t xml:space="preserve"> </w:t>
      </w:r>
      <w:r w:rsidRPr="004D21A8">
        <w:br/>
      </w:r>
      <w:bookmarkEnd w:id="0"/>
      <w:r>
        <w:t>30 September 2022</w:t>
      </w:r>
    </w:p>
    <w:p w14:paraId="73A99620" w14:textId="77777777" w:rsidR="00C756A1" w:rsidRDefault="00C756A1" w:rsidP="00844118">
      <w:pPr>
        <w:rPr>
          <w:b/>
          <w:szCs w:val="22"/>
        </w:rPr>
      </w:pPr>
    </w:p>
    <w:p w14:paraId="4BF13479" w14:textId="77777777" w:rsidR="004D21A8" w:rsidRDefault="00F01345" w:rsidP="004D21A8">
      <w:pPr>
        <w:pStyle w:val="BodyText"/>
        <w:jc w:val="center"/>
      </w:pPr>
      <w:r w:rsidRPr="00D50DF0">
        <w:rPr>
          <w:b/>
        </w:rPr>
        <w:t>Chair:</w:t>
      </w:r>
      <w:r>
        <w:t xml:space="preserve"> County Councillor Phillippa Williamson</w:t>
      </w:r>
    </w:p>
    <w:p w14:paraId="7F76E0B1" w14:textId="77777777" w:rsidR="004D21A8" w:rsidRDefault="004D21A8" w:rsidP="004D21A8">
      <w:pPr>
        <w:pStyle w:val="BodyText"/>
      </w:pPr>
    </w:p>
    <w:p w14:paraId="0E96E53C" w14:textId="77777777" w:rsidR="004D21A8" w:rsidRDefault="00F01345" w:rsidP="0035449C">
      <w:pPr>
        <w:pStyle w:val="H2NoNumb"/>
        <w:spacing w:before="0"/>
        <w:jc w:val="both"/>
      </w:pPr>
      <w:r>
        <w:t>Part II (Not Open to Press and Public)</w:t>
      </w:r>
    </w:p>
    <w:p w14:paraId="4DE4D6E2" w14:textId="77777777" w:rsidR="004D21A8" w:rsidRDefault="004D21A8" w:rsidP="0035449C">
      <w:pPr>
        <w:pStyle w:val="BodyText"/>
        <w:jc w:val="both"/>
      </w:pPr>
    </w:p>
    <w:p w14:paraId="5F147CC2" w14:textId="77777777" w:rsidR="004D21A8" w:rsidRDefault="00F01345" w:rsidP="0035449C">
      <w:pPr>
        <w:pStyle w:val="BodyText"/>
        <w:jc w:val="both"/>
        <w:rPr>
          <w:b/>
        </w:rPr>
      </w:pPr>
      <w:r w:rsidRPr="0035449C">
        <w:rPr>
          <w:b/>
        </w:rPr>
        <w:t>Recruitment to the Role of Director of Law and Governance (Monitoring Officer)</w:t>
      </w:r>
    </w:p>
    <w:p w14:paraId="30030475" w14:textId="77777777" w:rsidR="0035449C" w:rsidRDefault="0035449C" w:rsidP="0035449C">
      <w:pPr>
        <w:pStyle w:val="BodyText"/>
        <w:jc w:val="both"/>
      </w:pPr>
    </w:p>
    <w:p w14:paraId="7ECEB825" w14:textId="77777777" w:rsidR="0035449C" w:rsidRPr="0035449C" w:rsidRDefault="00F01345" w:rsidP="0035449C">
      <w:pPr>
        <w:pStyle w:val="BodyText"/>
        <w:jc w:val="both"/>
      </w:pPr>
      <w:r w:rsidRPr="0035449C">
        <w:t xml:space="preserve">The Committee </w:t>
      </w:r>
      <w:r w:rsidRPr="0035449C">
        <w:t>considered proposals relating to the role of Director of Law and Governance arrangements for recruiting to the role.</w:t>
      </w:r>
    </w:p>
    <w:p w14:paraId="5B7B53C2" w14:textId="77777777" w:rsidR="0035449C" w:rsidRPr="0035449C" w:rsidRDefault="00F01345" w:rsidP="0035449C">
      <w:pPr>
        <w:pStyle w:val="BodyText"/>
        <w:jc w:val="both"/>
      </w:pPr>
      <w:r w:rsidRPr="0035449C">
        <w:t> </w:t>
      </w:r>
    </w:p>
    <w:p w14:paraId="25491E1B" w14:textId="77777777" w:rsidR="0035449C" w:rsidRDefault="00F01345" w:rsidP="0035449C">
      <w:pPr>
        <w:pStyle w:val="BodyText"/>
        <w:jc w:val="both"/>
      </w:pPr>
      <w:r w:rsidRPr="0035449C">
        <w:rPr>
          <w:b/>
        </w:rPr>
        <w:t>Resolved:</w:t>
      </w:r>
      <w:r w:rsidRPr="0035449C">
        <w:t> That</w:t>
      </w:r>
    </w:p>
    <w:p w14:paraId="0114C97B" w14:textId="77777777" w:rsidR="0035449C" w:rsidRPr="0035449C" w:rsidRDefault="0035449C" w:rsidP="0035449C">
      <w:pPr>
        <w:pStyle w:val="BodyText"/>
        <w:jc w:val="both"/>
      </w:pPr>
    </w:p>
    <w:p w14:paraId="158214BB" w14:textId="77777777" w:rsidR="0035449C" w:rsidRPr="0035449C" w:rsidRDefault="00F01345" w:rsidP="0035449C">
      <w:pPr>
        <w:pStyle w:val="BodyText"/>
        <w:numPr>
          <w:ilvl w:val="0"/>
          <w:numId w:val="5"/>
        </w:numPr>
        <w:jc w:val="both"/>
      </w:pPr>
      <w:r w:rsidRPr="0035449C">
        <w:t xml:space="preserve">the change in job title from Director of Corporate Services to Director of Law and Governance be approved. </w:t>
      </w:r>
    </w:p>
    <w:p w14:paraId="3A620162" w14:textId="179D82C2" w:rsidR="0035449C" w:rsidRPr="0035449C" w:rsidRDefault="00F01345" w:rsidP="0035449C">
      <w:pPr>
        <w:pStyle w:val="BodyText"/>
        <w:numPr>
          <w:ilvl w:val="0"/>
          <w:numId w:val="5"/>
        </w:numPr>
        <w:jc w:val="both"/>
      </w:pPr>
      <w:r w:rsidRPr="0035449C">
        <w:t>the job descr</w:t>
      </w:r>
      <w:r w:rsidRPr="0035449C">
        <w:t>iption and person specification for the role be approved</w:t>
      </w:r>
      <w:r>
        <w:t>.</w:t>
      </w:r>
      <w:r w:rsidRPr="0035449C">
        <w:t xml:space="preserve"> </w:t>
      </w:r>
    </w:p>
    <w:p w14:paraId="5CDBDB76" w14:textId="77777777" w:rsidR="0035449C" w:rsidRPr="0035449C" w:rsidRDefault="00F01345" w:rsidP="0035449C">
      <w:pPr>
        <w:pStyle w:val="BodyText"/>
        <w:numPr>
          <w:ilvl w:val="0"/>
          <w:numId w:val="5"/>
        </w:numPr>
        <w:jc w:val="both"/>
      </w:pPr>
      <w:r w:rsidRPr="0035449C">
        <w:t xml:space="preserve">the engagement of recruitment consultants to assist with the recruitment process, on the basis set out in the report, be approved. </w:t>
      </w:r>
    </w:p>
    <w:p w14:paraId="797F31B4" w14:textId="77777777" w:rsidR="0035449C" w:rsidRPr="0035449C" w:rsidRDefault="00F01345" w:rsidP="0035449C">
      <w:pPr>
        <w:pStyle w:val="BodyText"/>
        <w:numPr>
          <w:ilvl w:val="0"/>
          <w:numId w:val="5"/>
        </w:numPr>
        <w:jc w:val="both"/>
      </w:pPr>
      <w:r w:rsidRPr="0035449C">
        <w:t>the Chief Executive/Interim Executive Director of Resources be aut</w:t>
      </w:r>
      <w:r w:rsidRPr="0035449C">
        <w:t xml:space="preserve">horised to engage recruitment consultants to assist with the recruitment process. </w:t>
      </w:r>
    </w:p>
    <w:p w14:paraId="1FA2BF8D" w14:textId="77777777" w:rsidR="0035449C" w:rsidRPr="0035449C" w:rsidRDefault="00F01345" w:rsidP="0035449C">
      <w:pPr>
        <w:pStyle w:val="BodyText"/>
        <w:numPr>
          <w:ilvl w:val="0"/>
          <w:numId w:val="5"/>
        </w:numPr>
        <w:jc w:val="both"/>
      </w:pPr>
      <w:r w:rsidRPr="0035449C">
        <w:t xml:space="preserve">the application of a market supplement to attract the best potential candidate pool be approved. </w:t>
      </w:r>
    </w:p>
    <w:p w14:paraId="419B531F" w14:textId="77777777" w:rsidR="0035449C" w:rsidRPr="0035449C" w:rsidRDefault="00F01345" w:rsidP="0035449C">
      <w:pPr>
        <w:pStyle w:val="BodyText"/>
        <w:numPr>
          <w:ilvl w:val="0"/>
          <w:numId w:val="5"/>
        </w:numPr>
        <w:jc w:val="both"/>
      </w:pPr>
      <w:r w:rsidRPr="0035449C">
        <w:t>technical assessments be used during the recruitment process, the outcome o</w:t>
      </w:r>
      <w:r w:rsidRPr="0035449C">
        <w:t>f which would inform the shortlist for the role.</w:t>
      </w:r>
    </w:p>
    <w:p w14:paraId="7ED0B05D" w14:textId="77777777" w:rsidR="0035449C" w:rsidRPr="0035449C" w:rsidRDefault="00F01345" w:rsidP="0035449C">
      <w:pPr>
        <w:pStyle w:val="BodyText"/>
        <w:numPr>
          <w:ilvl w:val="0"/>
          <w:numId w:val="5"/>
        </w:numPr>
        <w:jc w:val="both"/>
      </w:pPr>
      <w:r w:rsidRPr="0035449C">
        <w:t xml:space="preserve">the assessment centre arrangements for recruiting to the role be approved. </w:t>
      </w:r>
    </w:p>
    <w:p w14:paraId="270AD367" w14:textId="77777777" w:rsidR="0035449C" w:rsidRPr="0035449C" w:rsidRDefault="00F01345" w:rsidP="0035449C">
      <w:pPr>
        <w:pStyle w:val="BodyText"/>
        <w:numPr>
          <w:ilvl w:val="0"/>
          <w:numId w:val="5"/>
        </w:numPr>
        <w:jc w:val="both"/>
      </w:pPr>
      <w:r w:rsidRPr="0035449C">
        <w:t>the Chief Executive/Interim Executive Director of Resources be authorised to approve changes to the recruitment process in consulta</w:t>
      </w:r>
      <w:r w:rsidRPr="0035449C">
        <w:t>tion with the Chair of Committee, Deputy Chair of the Committee and Leader of the Opposition, under the advice of the recruitment consultants.</w:t>
      </w:r>
    </w:p>
    <w:p w14:paraId="655CD462" w14:textId="77777777" w:rsidR="004D21A8" w:rsidRDefault="004D21A8" w:rsidP="0035449C">
      <w:pPr>
        <w:pStyle w:val="BodyText"/>
        <w:jc w:val="both"/>
      </w:pPr>
    </w:p>
    <w:p w14:paraId="354C95C2" w14:textId="77777777" w:rsidR="004D21A8" w:rsidRDefault="00F01345" w:rsidP="0035449C">
      <w:pPr>
        <w:pStyle w:val="BodyText"/>
        <w:jc w:val="both"/>
        <w:rPr>
          <w:b/>
        </w:rPr>
      </w:pPr>
      <w:r w:rsidRPr="0035449C">
        <w:rPr>
          <w:b/>
        </w:rPr>
        <w:t>Interviews for the Executive Director of Resources Post</w:t>
      </w:r>
    </w:p>
    <w:p w14:paraId="561A0B5E" w14:textId="77777777" w:rsidR="0035449C" w:rsidRDefault="0035449C" w:rsidP="0035449C">
      <w:pPr>
        <w:pStyle w:val="BodyText"/>
        <w:jc w:val="both"/>
      </w:pPr>
    </w:p>
    <w:p w14:paraId="4032F176" w14:textId="77777777" w:rsidR="0035449C" w:rsidRPr="0035449C" w:rsidRDefault="00F01345" w:rsidP="0035449C">
      <w:pPr>
        <w:jc w:val="both"/>
      </w:pPr>
      <w:r w:rsidRPr="0035449C">
        <w:t xml:space="preserve">The Committee conducted interviews for the </w:t>
      </w:r>
      <w:r w:rsidRPr="0035449C">
        <w:t>position of Executive Director of Resources.</w:t>
      </w:r>
    </w:p>
    <w:p w14:paraId="7D660D50" w14:textId="77777777" w:rsidR="0035449C" w:rsidRPr="0035449C" w:rsidRDefault="00F01345" w:rsidP="0035449C">
      <w:pPr>
        <w:jc w:val="both"/>
      </w:pPr>
      <w:r w:rsidRPr="0035449C">
        <w:t> </w:t>
      </w:r>
    </w:p>
    <w:p w14:paraId="4F19A0E9" w14:textId="77777777" w:rsidR="0035449C" w:rsidRPr="0035449C" w:rsidRDefault="00F01345" w:rsidP="0035449C">
      <w:pPr>
        <w:jc w:val="both"/>
      </w:pPr>
      <w:r w:rsidRPr="0035449C">
        <w:rPr>
          <w:b/>
        </w:rPr>
        <w:t>Resolved: </w:t>
      </w:r>
      <w:r w:rsidRPr="0035449C">
        <w:t> That, subject to the receipt of satisfactory references and the formal approval of Full Council, the Committee proposed that an offer of appointment to the post of Executive Director of Resources be</w:t>
      </w:r>
      <w:r w:rsidRPr="0035449C">
        <w:t xml:space="preserve"> made to Mark Wynn.</w:t>
      </w:r>
    </w:p>
    <w:p w14:paraId="253EE562" w14:textId="77777777" w:rsidR="004D21A8" w:rsidRDefault="004D21A8" w:rsidP="0035449C">
      <w:pPr>
        <w:jc w:val="both"/>
      </w:pPr>
    </w:p>
    <w:p w14:paraId="78F2B92A" w14:textId="77777777" w:rsidR="0035449C" w:rsidRPr="004D21A8" w:rsidRDefault="00F01345" w:rsidP="0035449C">
      <w:pPr>
        <w:pStyle w:val="H1NoNumb"/>
        <w:jc w:val="center"/>
      </w:pPr>
      <w:r w:rsidRPr="004D21A8">
        <w:lastRenderedPageBreak/>
        <w:t xml:space="preserve">Meeting of the </w:t>
      </w:r>
      <w:r>
        <w:t>Employment Committee</w:t>
      </w:r>
      <w:r w:rsidRPr="004D21A8">
        <w:t xml:space="preserve"> </w:t>
      </w:r>
      <w:r w:rsidRPr="004D21A8">
        <w:br/>
      </w:r>
      <w:r>
        <w:t>3 November 2022</w:t>
      </w:r>
    </w:p>
    <w:p w14:paraId="12B674ED" w14:textId="77777777" w:rsidR="0035449C" w:rsidRDefault="0035449C" w:rsidP="0035449C">
      <w:pPr>
        <w:rPr>
          <w:b/>
          <w:szCs w:val="22"/>
        </w:rPr>
      </w:pPr>
    </w:p>
    <w:p w14:paraId="7CB05487" w14:textId="77777777" w:rsidR="0035449C" w:rsidRDefault="00F01345" w:rsidP="0035449C">
      <w:pPr>
        <w:pStyle w:val="BodyText"/>
        <w:jc w:val="center"/>
      </w:pPr>
      <w:r w:rsidRPr="00D50DF0">
        <w:rPr>
          <w:b/>
        </w:rPr>
        <w:t>Chair:</w:t>
      </w:r>
      <w:r>
        <w:t xml:space="preserve"> County Councillor Phillippa Williamson</w:t>
      </w:r>
    </w:p>
    <w:p w14:paraId="13A7B43C" w14:textId="77777777" w:rsidR="0035449C" w:rsidRDefault="0035449C" w:rsidP="0035449C">
      <w:pPr>
        <w:pStyle w:val="BodyText"/>
      </w:pPr>
    </w:p>
    <w:p w14:paraId="23BA1892" w14:textId="77777777" w:rsidR="0035449C" w:rsidRDefault="00F01345" w:rsidP="0035449C">
      <w:pPr>
        <w:pStyle w:val="H2NoNumb"/>
        <w:spacing w:before="0"/>
        <w:jc w:val="both"/>
      </w:pPr>
      <w:r>
        <w:t>Part II (Not Open to Press and Public)</w:t>
      </w:r>
    </w:p>
    <w:p w14:paraId="354D6A6A" w14:textId="77777777" w:rsidR="0035449C" w:rsidRDefault="0035449C" w:rsidP="0035449C">
      <w:pPr>
        <w:pStyle w:val="BodyText"/>
        <w:jc w:val="both"/>
      </w:pPr>
    </w:p>
    <w:p w14:paraId="75F82205" w14:textId="77777777" w:rsidR="0035449C" w:rsidRDefault="00F01345" w:rsidP="0035449C">
      <w:pPr>
        <w:pStyle w:val="BodyText"/>
        <w:jc w:val="both"/>
        <w:rPr>
          <w:b/>
        </w:rPr>
      </w:pPr>
      <w:r w:rsidRPr="0035449C">
        <w:rPr>
          <w:b/>
        </w:rPr>
        <w:t>Longlisting, Interview Questions and Presentation Topic for the Director of Law and Governance</w:t>
      </w:r>
      <w:r w:rsidRPr="0035449C">
        <w:rPr>
          <w:b/>
        </w:rPr>
        <w:t xml:space="preserve"> (Monitoring Officer) Role</w:t>
      </w:r>
    </w:p>
    <w:p w14:paraId="4B3E1EE4" w14:textId="77777777" w:rsidR="0035449C" w:rsidRDefault="0035449C" w:rsidP="0035449C">
      <w:pPr>
        <w:pStyle w:val="BodyText"/>
        <w:jc w:val="both"/>
        <w:rPr>
          <w:b/>
        </w:rPr>
      </w:pPr>
    </w:p>
    <w:p w14:paraId="2933DB15" w14:textId="77777777" w:rsidR="0035449C" w:rsidRPr="0035449C" w:rsidRDefault="00F01345" w:rsidP="0035449C">
      <w:pPr>
        <w:pStyle w:val="BodyText"/>
        <w:jc w:val="both"/>
        <w:rPr>
          <w:bCs w:val="0"/>
        </w:rPr>
      </w:pPr>
      <w:r w:rsidRPr="0035449C">
        <w:rPr>
          <w:bCs w:val="0"/>
        </w:rPr>
        <w:t>The Committee considered the applications received for the role of Director of Law and Governance, and arrangements for the presentation topic and interview process.</w:t>
      </w:r>
    </w:p>
    <w:p w14:paraId="45688EB1" w14:textId="77777777" w:rsidR="0035449C" w:rsidRPr="0035449C" w:rsidRDefault="0035449C" w:rsidP="0035449C">
      <w:pPr>
        <w:pStyle w:val="BodyText"/>
        <w:jc w:val="both"/>
        <w:rPr>
          <w:b/>
        </w:rPr>
      </w:pPr>
    </w:p>
    <w:p w14:paraId="573702E0" w14:textId="77777777" w:rsidR="0035449C" w:rsidRPr="0035449C" w:rsidRDefault="00F01345" w:rsidP="0035449C">
      <w:pPr>
        <w:pStyle w:val="BodyText"/>
        <w:jc w:val="both"/>
        <w:rPr>
          <w:bCs w:val="0"/>
        </w:rPr>
      </w:pPr>
      <w:r w:rsidRPr="0035449C">
        <w:rPr>
          <w:b/>
        </w:rPr>
        <w:t xml:space="preserve">Resolved: </w:t>
      </w:r>
      <w:r w:rsidRPr="0035449C">
        <w:rPr>
          <w:bCs w:val="0"/>
        </w:rPr>
        <w:t>That</w:t>
      </w:r>
    </w:p>
    <w:p w14:paraId="74763EC3" w14:textId="77777777" w:rsidR="0035449C" w:rsidRPr="0035449C" w:rsidRDefault="0035449C" w:rsidP="0035449C">
      <w:pPr>
        <w:pStyle w:val="BodyText"/>
        <w:jc w:val="both"/>
        <w:rPr>
          <w:bCs w:val="0"/>
        </w:rPr>
      </w:pPr>
    </w:p>
    <w:p w14:paraId="7752B48D" w14:textId="4A1CCD69" w:rsidR="0035449C" w:rsidRPr="0035449C" w:rsidRDefault="00F01345" w:rsidP="0035449C">
      <w:pPr>
        <w:pStyle w:val="BodyText"/>
        <w:numPr>
          <w:ilvl w:val="0"/>
          <w:numId w:val="6"/>
        </w:numPr>
        <w:jc w:val="both"/>
        <w:rPr>
          <w:bCs w:val="0"/>
        </w:rPr>
      </w:pPr>
      <w:r w:rsidRPr="0035449C">
        <w:rPr>
          <w:bCs w:val="0"/>
        </w:rPr>
        <w:t xml:space="preserve">The agreed candidates be added to the </w:t>
      </w:r>
      <w:r w:rsidRPr="0035449C">
        <w:rPr>
          <w:bCs w:val="0"/>
        </w:rPr>
        <w:t>longlist and that they go forward to the technical assessment</w:t>
      </w:r>
      <w:r>
        <w:rPr>
          <w:bCs w:val="0"/>
        </w:rPr>
        <w:t>.</w:t>
      </w:r>
    </w:p>
    <w:p w14:paraId="3AE56CD9" w14:textId="4E010159" w:rsidR="0035449C" w:rsidRPr="0035449C" w:rsidRDefault="00F01345" w:rsidP="0035449C">
      <w:pPr>
        <w:pStyle w:val="BodyText"/>
        <w:numPr>
          <w:ilvl w:val="0"/>
          <w:numId w:val="6"/>
        </w:numPr>
        <w:jc w:val="both"/>
        <w:rPr>
          <w:bCs w:val="0"/>
        </w:rPr>
      </w:pPr>
      <w:r w:rsidRPr="0035449C">
        <w:rPr>
          <w:bCs w:val="0"/>
        </w:rPr>
        <w:t>The interview questions and presentation topic to be used as part of the interview process, as set out in the report, be approved</w:t>
      </w:r>
      <w:r>
        <w:rPr>
          <w:bCs w:val="0"/>
        </w:rPr>
        <w:t>.</w:t>
      </w:r>
    </w:p>
    <w:p w14:paraId="0E8DA2C4" w14:textId="77777777" w:rsidR="0035449C" w:rsidRDefault="0035449C" w:rsidP="00844118"/>
    <w:p w14:paraId="6AA9FC30" w14:textId="77777777" w:rsidR="0035449C" w:rsidRPr="004D21A8" w:rsidRDefault="00F01345" w:rsidP="0035449C">
      <w:pPr>
        <w:pStyle w:val="H1NoNumb"/>
        <w:jc w:val="center"/>
      </w:pPr>
      <w:r w:rsidRPr="004D21A8">
        <w:lastRenderedPageBreak/>
        <w:t xml:space="preserve">Meeting of the </w:t>
      </w:r>
      <w:r>
        <w:t>Employment Committee</w:t>
      </w:r>
      <w:r w:rsidRPr="004D21A8">
        <w:t xml:space="preserve"> </w:t>
      </w:r>
      <w:r w:rsidRPr="004D21A8">
        <w:br/>
      </w:r>
      <w:r>
        <w:t>17 November 2022</w:t>
      </w:r>
    </w:p>
    <w:p w14:paraId="163CA61D" w14:textId="77777777" w:rsidR="0035449C" w:rsidRDefault="0035449C" w:rsidP="0035449C">
      <w:pPr>
        <w:rPr>
          <w:b/>
          <w:szCs w:val="22"/>
        </w:rPr>
      </w:pPr>
    </w:p>
    <w:p w14:paraId="2FBD76DC" w14:textId="77777777" w:rsidR="0035449C" w:rsidRDefault="00F01345" w:rsidP="0035449C">
      <w:pPr>
        <w:pStyle w:val="BodyText"/>
        <w:jc w:val="center"/>
      </w:pPr>
      <w:r w:rsidRPr="00D50DF0">
        <w:rPr>
          <w:b/>
        </w:rPr>
        <w:t>Chair:</w:t>
      </w:r>
      <w:r>
        <w:t xml:space="preserve"> County Councillor Phillippa Williamson</w:t>
      </w:r>
    </w:p>
    <w:p w14:paraId="1285A4F9" w14:textId="77777777" w:rsidR="0035449C" w:rsidRDefault="0035449C" w:rsidP="0035449C">
      <w:pPr>
        <w:pStyle w:val="BodyText"/>
      </w:pPr>
    </w:p>
    <w:p w14:paraId="2C16B023" w14:textId="77777777" w:rsidR="0035449C" w:rsidRDefault="00F01345" w:rsidP="0035449C">
      <w:pPr>
        <w:pStyle w:val="H2NoNumb"/>
        <w:spacing w:before="0"/>
        <w:jc w:val="both"/>
      </w:pPr>
      <w:r>
        <w:t>Part I (Open to Press and Public)</w:t>
      </w:r>
    </w:p>
    <w:p w14:paraId="7D6FF3B8" w14:textId="77777777" w:rsidR="0035449C" w:rsidRDefault="0035449C" w:rsidP="0035449C">
      <w:pPr>
        <w:pStyle w:val="BodyText"/>
        <w:jc w:val="both"/>
      </w:pPr>
    </w:p>
    <w:p w14:paraId="4AE5E536" w14:textId="77777777" w:rsidR="0035449C" w:rsidRDefault="00F01345" w:rsidP="0035449C">
      <w:pPr>
        <w:pStyle w:val="BodyText"/>
        <w:jc w:val="both"/>
        <w:rPr>
          <w:b/>
        </w:rPr>
      </w:pPr>
      <w:r w:rsidRPr="0035449C">
        <w:rPr>
          <w:b/>
        </w:rPr>
        <w:t>Working Flexibly Policy &amp; Procedure - 6 Month Review</w:t>
      </w:r>
    </w:p>
    <w:p w14:paraId="70971CC2" w14:textId="77777777" w:rsidR="0035449C" w:rsidRDefault="0035449C" w:rsidP="0035449C">
      <w:pPr>
        <w:pStyle w:val="BodyText"/>
        <w:jc w:val="both"/>
      </w:pPr>
    </w:p>
    <w:p w14:paraId="70373E00" w14:textId="77777777" w:rsidR="0035449C" w:rsidRPr="0035449C" w:rsidRDefault="00F01345" w:rsidP="0035449C">
      <w:pPr>
        <w:pStyle w:val="BodyText"/>
        <w:jc w:val="both"/>
      </w:pPr>
      <w:r w:rsidRPr="0035449C">
        <w:t>The committee considered the outcome of the six-month review of the updated Working Flexibly Policy and Procedure.</w:t>
      </w:r>
    </w:p>
    <w:p w14:paraId="12528C33" w14:textId="77777777" w:rsidR="0035449C" w:rsidRPr="0035449C" w:rsidRDefault="0035449C" w:rsidP="0035449C">
      <w:pPr>
        <w:pStyle w:val="BodyText"/>
        <w:jc w:val="both"/>
      </w:pPr>
    </w:p>
    <w:p w14:paraId="03D9404C" w14:textId="77777777" w:rsidR="0035449C" w:rsidRPr="0035449C" w:rsidRDefault="00F01345" w:rsidP="0035449C">
      <w:pPr>
        <w:pStyle w:val="BodyText"/>
        <w:jc w:val="both"/>
      </w:pPr>
      <w:r w:rsidRPr="0035449C">
        <w:rPr>
          <w:b/>
        </w:rPr>
        <w:t>Reso</w:t>
      </w:r>
      <w:r w:rsidRPr="0035449C">
        <w:rPr>
          <w:b/>
        </w:rPr>
        <w:t xml:space="preserve">lved: </w:t>
      </w:r>
      <w:r w:rsidRPr="0035449C">
        <w:t>That the six month review of the Working Flexibly Policy and Procedure be noted and the proposed actions, as set out in the report, be supported.</w:t>
      </w:r>
    </w:p>
    <w:p w14:paraId="408446D3" w14:textId="77777777" w:rsidR="0035449C" w:rsidRPr="0035449C" w:rsidRDefault="0035449C" w:rsidP="0035449C">
      <w:pPr>
        <w:pStyle w:val="BodyText"/>
        <w:jc w:val="both"/>
      </w:pPr>
    </w:p>
    <w:p w14:paraId="2D9DF4BB" w14:textId="77777777" w:rsidR="0035449C" w:rsidRPr="0035449C" w:rsidRDefault="00F01345" w:rsidP="0035449C">
      <w:pPr>
        <w:pStyle w:val="BodyText"/>
        <w:jc w:val="both"/>
        <w:rPr>
          <w:vanish/>
        </w:rPr>
      </w:pPr>
      <w:r w:rsidRPr="0035449C">
        <w:rPr>
          <w:vanish/>
        </w:rPr>
        <w:t>&lt;/AI4&gt;</w:t>
      </w:r>
    </w:p>
    <w:p w14:paraId="1FC268E0" w14:textId="77777777" w:rsidR="0035449C" w:rsidRPr="0035449C" w:rsidRDefault="00F01345" w:rsidP="0035449C">
      <w:pPr>
        <w:pStyle w:val="BodyText"/>
        <w:jc w:val="both"/>
        <w:rPr>
          <w:vanish/>
        </w:rPr>
      </w:pPr>
      <w:r w:rsidRPr="0035449C">
        <w:rPr>
          <w:vanish/>
        </w:rPr>
        <w:t>&lt;AI5&gt;</w:t>
      </w:r>
    </w:p>
    <w:p w14:paraId="003E2309" w14:textId="77777777" w:rsidR="0035449C" w:rsidRDefault="00F01345" w:rsidP="0035449C">
      <w:pPr>
        <w:pStyle w:val="H2NoNumb"/>
        <w:spacing w:before="0"/>
        <w:jc w:val="both"/>
      </w:pPr>
      <w:r>
        <w:t>Part II (Not Open to Press and Public)</w:t>
      </w:r>
    </w:p>
    <w:p w14:paraId="6AD2B296" w14:textId="77777777" w:rsidR="0035449C" w:rsidRDefault="0035449C" w:rsidP="0035449C">
      <w:pPr>
        <w:pStyle w:val="BodyText"/>
        <w:jc w:val="both"/>
      </w:pPr>
    </w:p>
    <w:p w14:paraId="301A05AD" w14:textId="77777777" w:rsidR="0035449C" w:rsidRPr="0035449C" w:rsidRDefault="00F01345" w:rsidP="0035449C">
      <w:pPr>
        <w:pStyle w:val="BodyText"/>
        <w:jc w:val="both"/>
        <w:rPr>
          <w:b/>
        </w:rPr>
      </w:pPr>
      <w:r w:rsidRPr="0035449C">
        <w:rPr>
          <w:b/>
        </w:rPr>
        <w:t>Shortlisting for the Director of Law and Governanc</w:t>
      </w:r>
      <w:r w:rsidRPr="0035449C">
        <w:rPr>
          <w:b/>
        </w:rPr>
        <w:t>e (Monitoring Officer) Role</w:t>
      </w:r>
    </w:p>
    <w:p w14:paraId="71589656" w14:textId="77777777" w:rsidR="0035449C" w:rsidRDefault="0035449C" w:rsidP="0035449C">
      <w:pPr>
        <w:pStyle w:val="BodyText"/>
        <w:jc w:val="both"/>
      </w:pPr>
    </w:p>
    <w:p w14:paraId="6E8C4EEF" w14:textId="77777777" w:rsidR="0035449C" w:rsidRPr="0035449C" w:rsidRDefault="00F01345" w:rsidP="0035449C">
      <w:pPr>
        <w:pStyle w:val="BodyText"/>
        <w:jc w:val="both"/>
      </w:pPr>
      <w:r w:rsidRPr="0035449C">
        <w:t xml:space="preserve">The committee considered the outcome of the technical assessments in order to determine the shortlist for interviews for the position of Director of Law and Governance. </w:t>
      </w:r>
    </w:p>
    <w:p w14:paraId="17BD2408" w14:textId="77777777" w:rsidR="0035449C" w:rsidRPr="0035449C" w:rsidRDefault="0035449C" w:rsidP="0035449C">
      <w:pPr>
        <w:pStyle w:val="BodyText"/>
        <w:jc w:val="both"/>
      </w:pPr>
    </w:p>
    <w:p w14:paraId="4E1C0E76" w14:textId="77777777" w:rsidR="0035449C" w:rsidRDefault="00F01345" w:rsidP="0035449C">
      <w:pPr>
        <w:pStyle w:val="BodyText"/>
        <w:jc w:val="both"/>
      </w:pPr>
      <w:r w:rsidRPr="0035449C">
        <w:rPr>
          <w:b/>
        </w:rPr>
        <w:t>Resolved:</w:t>
      </w:r>
      <w:r w:rsidRPr="0035449C">
        <w:t xml:space="preserve"> That:</w:t>
      </w:r>
    </w:p>
    <w:p w14:paraId="2563B09E" w14:textId="77777777" w:rsidR="0035449C" w:rsidRPr="0035449C" w:rsidRDefault="0035449C" w:rsidP="0035449C">
      <w:pPr>
        <w:pStyle w:val="BodyText"/>
        <w:jc w:val="both"/>
      </w:pPr>
    </w:p>
    <w:p w14:paraId="7C7B5883" w14:textId="1F9E0412" w:rsidR="0035449C" w:rsidRPr="0035449C" w:rsidRDefault="00F01345" w:rsidP="0035449C">
      <w:pPr>
        <w:pStyle w:val="BodyText"/>
        <w:numPr>
          <w:ilvl w:val="0"/>
          <w:numId w:val="7"/>
        </w:numPr>
        <w:jc w:val="both"/>
      </w:pPr>
      <w:r w:rsidRPr="0035449C">
        <w:t>Those candidates identified as "Strongl</w:t>
      </w:r>
      <w:r w:rsidRPr="0035449C">
        <w:t>y Recommended" or "Recommended" be shortlisted for interview for the post of Director of Law and Governance</w:t>
      </w:r>
      <w:r>
        <w:t>.</w:t>
      </w:r>
    </w:p>
    <w:p w14:paraId="22FFA5DC" w14:textId="77777777" w:rsidR="0035449C" w:rsidRPr="0035449C" w:rsidRDefault="00F01345" w:rsidP="0035449C">
      <w:pPr>
        <w:pStyle w:val="BodyText"/>
        <w:numPr>
          <w:ilvl w:val="0"/>
          <w:numId w:val="7"/>
        </w:numPr>
        <w:jc w:val="both"/>
      </w:pPr>
      <w:r w:rsidRPr="0035449C">
        <w:t>Penna be asked to further test the market, and that any further interested candidates be subject to the technical assessment, and, if evaluated as "</w:t>
      </w:r>
      <w:r w:rsidRPr="0035449C">
        <w:t>Recommended" or "Strongly Recommended", that they also be shortlisted.</w:t>
      </w:r>
    </w:p>
    <w:sectPr w:rsidR="0035449C" w:rsidRPr="0035449C" w:rsidSect="00C756A1">
      <w:footerReference w:type="even" r:id="rId8"/>
      <w:footerReference w:type="default" r:id="rId9"/>
      <w:headerReference w:type="first" r:id="rId10"/>
      <w:footerReference w:type="first" r:id="rId11"/>
      <w:type w:val="continuous"/>
      <w:pgSz w:w="11907" w:h="16840" w:code="9"/>
      <w:pgMar w:top="1560" w:right="1440" w:bottom="1440" w:left="1440" w:header="720" w:footer="306"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87DE1" w14:textId="77777777" w:rsidR="00000000" w:rsidRDefault="00F01345">
      <w:r>
        <w:separator/>
      </w:r>
    </w:p>
  </w:endnote>
  <w:endnote w:type="continuationSeparator" w:id="0">
    <w:p w14:paraId="36B930AE" w14:textId="77777777" w:rsidR="00000000" w:rsidRDefault="00F01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altName w:val="Arial"/>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Universal">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Ligh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18D57" w14:textId="77777777" w:rsidR="00D74129" w:rsidRDefault="00F01345" w:rsidP="00E16E4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B480A29" w14:textId="77777777" w:rsidR="00D74129" w:rsidRDefault="00D741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41F36" w14:textId="77777777" w:rsidR="00D74129" w:rsidRDefault="00D74129" w:rsidP="00D74129">
    <w:pPr>
      <w:pStyle w:val="Footer"/>
      <w:framePr w:wrap="none" w:vAnchor="text" w:hAnchor="page" w:x="5872" w:y="-551"/>
      <w:rPr>
        <w:rStyle w:val="PageNumbe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35103" w14:paraId="3C24F384" w14:textId="77777777">
      <w:tc>
        <w:tcPr>
          <w:tcW w:w="9243" w:type="dxa"/>
          <w:tcBorders>
            <w:top w:val="nil"/>
            <w:left w:val="nil"/>
            <w:bottom w:val="nil"/>
            <w:right w:val="nil"/>
          </w:tcBorders>
        </w:tcPr>
        <w:p w14:paraId="6A0E2817" w14:textId="77777777" w:rsidR="00DF043B" w:rsidRDefault="00F01345">
          <w:pPr>
            <w:pStyle w:val="Footer"/>
            <w:tabs>
              <w:tab w:val="clear" w:pos="4153"/>
            </w:tabs>
            <w:ind w:right="-45"/>
            <w:jc w:val="right"/>
          </w:pPr>
          <w:r>
            <w:rPr>
              <w:noProof/>
            </w:rPr>
            <w:drawing>
              <wp:anchor distT="0" distB="0" distL="114300" distR="114300" simplePos="0" relativeHeight="251658240" behindDoc="1" locked="0" layoutInCell="1" allowOverlap="1" wp14:anchorId="503240FE" wp14:editId="32F43487">
                <wp:simplePos x="0" y="0"/>
                <wp:positionH relativeFrom="column">
                  <wp:posOffset>-914400</wp:posOffset>
                </wp:positionH>
                <wp:positionV relativeFrom="paragraph">
                  <wp:posOffset>-148590</wp:posOffset>
                </wp:positionV>
                <wp:extent cx="7548245" cy="621030"/>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356357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245" cy="621030"/>
                        </a:xfrm>
                        <a:prstGeom prst="rect">
                          <a:avLst/>
                        </a:prstGeom>
                        <a:noFill/>
                      </pic:spPr>
                    </pic:pic>
                  </a:graphicData>
                </a:graphic>
                <wp14:sizeRelH relativeFrom="page">
                  <wp14:pctWidth>0</wp14:pctWidth>
                </wp14:sizeRelH>
                <wp14:sizeRelV relativeFrom="page">
                  <wp14:pctHeight>0</wp14:pctHeight>
                </wp14:sizeRelV>
              </wp:anchor>
            </w:drawing>
          </w:r>
        </w:p>
      </w:tc>
    </w:tr>
  </w:tbl>
  <w:p w14:paraId="709EDDC6" w14:textId="77777777" w:rsidR="00DF043B" w:rsidRDefault="00DF043B">
    <w:pPr>
      <w:pStyle w:val="Footer"/>
      <w:tabs>
        <w:tab w:val="clear" w:pos="4153"/>
      </w:tabs>
      <w:ind w:right="-45"/>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4C814" w14:textId="77777777" w:rsidR="00D74129" w:rsidRDefault="00D74129" w:rsidP="00D74129">
    <w:pPr>
      <w:pStyle w:val="Footer"/>
      <w:framePr w:wrap="none" w:vAnchor="text" w:hAnchor="page" w:x="5858" w:y="-543"/>
      <w:rPr>
        <w:rStyle w:val="PageNumbe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35103" w14:paraId="57AA34BC" w14:textId="77777777">
      <w:tc>
        <w:tcPr>
          <w:tcW w:w="9243" w:type="dxa"/>
          <w:tcBorders>
            <w:top w:val="nil"/>
            <w:left w:val="nil"/>
            <w:bottom w:val="nil"/>
            <w:right w:val="nil"/>
          </w:tcBorders>
        </w:tcPr>
        <w:p w14:paraId="08FC71E6" w14:textId="77777777" w:rsidR="0036487C" w:rsidRDefault="0036487C" w:rsidP="004D419B">
          <w:pPr>
            <w:pStyle w:val="Footer"/>
            <w:tabs>
              <w:tab w:val="clear" w:pos="4153"/>
            </w:tabs>
            <w:ind w:right="-45"/>
            <w:jc w:val="right"/>
          </w:pPr>
        </w:p>
      </w:tc>
    </w:tr>
  </w:tbl>
  <w:p w14:paraId="37B5E245" w14:textId="77777777" w:rsidR="00DF043B" w:rsidRPr="0036487C" w:rsidRDefault="00F01345" w:rsidP="0036487C">
    <w:pPr>
      <w:pStyle w:val="Footer"/>
    </w:pPr>
    <w:r>
      <w:rPr>
        <w:noProof/>
      </w:rPr>
      <w:drawing>
        <wp:anchor distT="0" distB="0" distL="114300" distR="114300" simplePos="0" relativeHeight="251659264" behindDoc="1" locked="0" layoutInCell="1" allowOverlap="1" wp14:anchorId="722F4259" wp14:editId="1A114BBE">
          <wp:simplePos x="0" y="0"/>
          <wp:positionH relativeFrom="column">
            <wp:posOffset>-908685</wp:posOffset>
          </wp:positionH>
          <wp:positionV relativeFrom="paragraph">
            <wp:posOffset>-255270</wp:posOffset>
          </wp:positionV>
          <wp:extent cx="7548245" cy="62103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110769"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245" cy="6210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A9D99" w14:textId="77777777" w:rsidR="00000000" w:rsidRDefault="00F01345">
      <w:r>
        <w:separator/>
      </w:r>
    </w:p>
  </w:footnote>
  <w:footnote w:type="continuationSeparator" w:id="0">
    <w:p w14:paraId="0EA14537" w14:textId="77777777" w:rsidR="00000000" w:rsidRDefault="00F01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D6568" w14:textId="77777777" w:rsidR="00841033" w:rsidRDefault="00F01345">
    <w:pPr>
      <w:pStyle w:val="Header"/>
    </w:pPr>
    <w:r>
      <w:rPr>
        <w:noProof/>
      </w:rPr>
      <w:drawing>
        <wp:anchor distT="0" distB="0" distL="114300" distR="114300" simplePos="0" relativeHeight="251660288" behindDoc="1" locked="0" layoutInCell="1" allowOverlap="1" wp14:anchorId="5D8FFA3B" wp14:editId="777F8571">
          <wp:simplePos x="0" y="0"/>
          <wp:positionH relativeFrom="column">
            <wp:posOffset>-977265</wp:posOffset>
          </wp:positionH>
          <wp:positionV relativeFrom="paragraph">
            <wp:posOffset>-455295</wp:posOffset>
          </wp:positionV>
          <wp:extent cx="7615555" cy="2022475"/>
          <wp:effectExtent l="0" t="0" r="0" b="0"/>
          <wp:wrapNone/>
          <wp:docPr id="3" name="Picture 6"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7510593" name="Picture 6" descr="Background patter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15555" cy="20224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86051"/>
    <w:multiLevelType w:val="multilevel"/>
    <w:tmpl w:val="1884D1CE"/>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15E40697"/>
    <w:multiLevelType w:val="hybridMultilevel"/>
    <w:tmpl w:val="613CCEFA"/>
    <w:lvl w:ilvl="0" w:tplc="CDC0E7F6">
      <w:start w:val="1"/>
      <w:numFmt w:val="decimal"/>
      <w:lvlText w:val="%1."/>
      <w:lvlJc w:val="left"/>
      <w:pPr>
        <w:ind w:left="720" w:hanging="360"/>
      </w:pPr>
      <w:rPr>
        <w:b/>
        <w:bCs w:val="0"/>
      </w:rPr>
    </w:lvl>
    <w:lvl w:ilvl="1" w:tplc="7BB07386" w:tentative="1">
      <w:start w:val="1"/>
      <w:numFmt w:val="lowerLetter"/>
      <w:lvlText w:val="%2."/>
      <w:lvlJc w:val="left"/>
      <w:pPr>
        <w:ind w:left="1440" w:hanging="360"/>
      </w:pPr>
    </w:lvl>
    <w:lvl w:ilvl="2" w:tplc="63705DA4" w:tentative="1">
      <w:start w:val="1"/>
      <w:numFmt w:val="lowerRoman"/>
      <w:lvlText w:val="%3."/>
      <w:lvlJc w:val="right"/>
      <w:pPr>
        <w:ind w:left="2160" w:hanging="180"/>
      </w:pPr>
    </w:lvl>
    <w:lvl w:ilvl="3" w:tplc="E31E8408" w:tentative="1">
      <w:start w:val="1"/>
      <w:numFmt w:val="decimal"/>
      <w:lvlText w:val="%4."/>
      <w:lvlJc w:val="left"/>
      <w:pPr>
        <w:ind w:left="2880" w:hanging="360"/>
      </w:pPr>
    </w:lvl>
    <w:lvl w:ilvl="4" w:tplc="C9265978" w:tentative="1">
      <w:start w:val="1"/>
      <w:numFmt w:val="lowerLetter"/>
      <w:lvlText w:val="%5."/>
      <w:lvlJc w:val="left"/>
      <w:pPr>
        <w:ind w:left="3600" w:hanging="360"/>
      </w:pPr>
    </w:lvl>
    <w:lvl w:ilvl="5" w:tplc="E24033DC" w:tentative="1">
      <w:start w:val="1"/>
      <w:numFmt w:val="lowerRoman"/>
      <w:lvlText w:val="%6."/>
      <w:lvlJc w:val="right"/>
      <w:pPr>
        <w:ind w:left="4320" w:hanging="180"/>
      </w:pPr>
    </w:lvl>
    <w:lvl w:ilvl="6" w:tplc="FE18A84C" w:tentative="1">
      <w:start w:val="1"/>
      <w:numFmt w:val="decimal"/>
      <w:lvlText w:val="%7."/>
      <w:lvlJc w:val="left"/>
      <w:pPr>
        <w:ind w:left="5040" w:hanging="360"/>
      </w:pPr>
    </w:lvl>
    <w:lvl w:ilvl="7" w:tplc="197867BE" w:tentative="1">
      <w:start w:val="1"/>
      <w:numFmt w:val="lowerLetter"/>
      <w:lvlText w:val="%8."/>
      <w:lvlJc w:val="left"/>
      <w:pPr>
        <w:ind w:left="5760" w:hanging="360"/>
      </w:pPr>
    </w:lvl>
    <w:lvl w:ilvl="8" w:tplc="6D864F4C" w:tentative="1">
      <w:start w:val="1"/>
      <w:numFmt w:val="lowerRoman"/>
      <w:lvlText w:val="%9."/>
      <w:lvlJc w:val="right"/>
      <w:pPr>
        <w:ind w:left="6480" w:hanging="180"/>
      </w:pPr>
    </w:lvl>
  </w:abstractNum>
  <w:abstractNum w:abstractNumId="2" w15:restartNumberingAfterBreak="0">
    <w:nsid w:val="26BC41CF"/>
    <w:multiLevelType w:val="hybridMultilevel"/>
    <w:tmpl w:val="D8C6D3E0"/>
    <w:lvl w:ilvl="0" w:tplc="62F27D78">
      <w:start w:val="1"/>
      <w:numFmt w:val="lowerRoman"/>
      <w:lvlText w:val="%1."/>
      <w:lvlJc w:val="right"/>
      <w:pPr>
        <w:ind w:left="720" w:hanging="360"/>
      </w:pPr>
    </w:lvl>
    <w:lvl w:ilvl="1" w:tplc="C1C4088A">
      <w:start w:val="1"/>
      <w:numFmt w:val="lowerLetter"/>
      <w:lvlText w:val="%2."/>
      <w:lvlJc w:val="left"/>
      <w:pPr>
        <w:ind w:left="1440" w:hanging="360"/>
      </w:pPr>
    </w:lvl>
    <w:lvl w:ilvl="2" w:tplc="16AC4960">
      <w:start w:val="1"/>
      <w:numFmt w:val="lowerRoman"/>
      <w:lvlText w:val="%3."/>
      <w:lvlJc w:val="right"/>
      <w:pPr>
        <w:ind w:left="2160" w:hanging="180"/>
      </w:pPr>
    </w:lvl>
    <w:lvl w:ilvl="3" w:tplc="35881582">
      <w:start w:val="1"/>
      <w:numFmt w:val="decimal"/>
      <w:lvlText w:val="%4."/>
      <w:lvlJc w:val="left"/>
      <w:pPr>
        <w:ind w:left="2880" w:hanging="360"/>
      </w:pPr>
    </w:lvl>
    <w:lvl w:ilvl="4" w:tplc="94AAA792">
      <w:start w:val="1"/>
      <w:numFmt w:val="lowerLetter"/>
      <w:lvlText w:val="%5."/>
      <w:lvlJc w:val="left"/>
      <w:pPr>
        <w:ind w:left="3600" w:hanging="360"/>
      </w:pPr>
    </w:lvl>
    <w:lvl w:ilvl="5" w:tplc="23D2AC8A">
      <w:start w:val="1"/>
      <w:numFmt w:val="lowerRoman"/>
      <w:lvlText w:val="%6."/>
      <w:lvlJc w:val="right"/>
      <w:pPr>
        <w:ind w:left="4320" w:hanging="180"/>
      </w:pPr>
    </w:lvl>
    <w:lvl w:ilvl="6" w:tplc="A4BAFACE">
      <w:start w:val="1"/>
      <w:numFmt w:val="decimal"/>
      <w:lvlText w:val="%7."/>
      <w:lvlJc w:val="left"/>
      <w:pPr>
        <w:ind w:left="5040" w:hanging="360"/>
      </w:pPr>
    </w:lvl>
    <w:lvl w:ilvl="7" w:tplc="6C2C32B0">
      <w:start w:val="1"/>
      <w:numFmt w:val="lowerLetter"/>
      <w:lvlText w:val="%8."/>
      <w:lvlJc w:val="left"/>
      <w:pPr>
        <w:ind w:left="5760" w:hanging="360"/>
      </w:pPr>
    </w:lvl>
    <w:lvl w:ilvl="8" w:tplc="128E41E8">
      <w:start w:val="1"/>
      <w:numFmt w:val="lowerRoman"/>
      <w:lvlText w:val="%9."/>
      <w:lvlJc w:val="right"/>
      <w:pPr>
        <w:ind w:left="6480" w:hanging="180"/>
      </w:pPr>
    </w:lvl>
  </w:abstractNum>
  <w:abstractNum w:abstractNumId="3" w15:restartNumberingAfterBreak="0">
    <w:nsid w:val="48E5416D"/>
    <w:multiLevelType w:val="hybridMultilevel"/>
    <w:tmpl w:val="82B61BC2"/>
    <w:lvl w:ilvl="0" w:tplc="F64ECAE2">
      <w:start w:val="1"/>
      <w:numFmt w:val="lowerRoman"/>
      <w:lvlText w:val="%1."/>
      <w:lvlJc w:val="right"/>
      <w:pPr>
        <w:ind w:left="720" w:hanging="360"/>
      </w:pPr>
    </w:lvl>
    <w:lvl w:ilvl="1" w:tplc="E7F899E2" w:tentative="1">
      <w:start w:val="1"/>
      <w:numFmt w:val="lowerLetter"/>
      <w:lvlText w:val="%2."/>
      <w:lvlJc w:val="left"/>
      <w:pPr>
        <w:ind w:left="1440" w:hanging="360"/>
      </w:pPr>
    </w:lvl>
    <w:lvl w:ilvl="2" w:tplc="14869666" w:tentative="1">
      <w:start w:val="1"/>
      <w:numFmt w:val="lowerRoman"/>
      <w:lvlText w:val="%3."/>
      <w:lvlJc w:val="right"/>
      <w:pPr>
        <w:ind w:left="2160" w:hanging="180"/>
      </w:pPr>
    </w:lvl>
    <w:lvl w:ilvl="3" w:tplc="6BEA6B36" w:tentative="1">
      <w:start w:val="1"/>
      <w:numFmt w:val="decimal"/>
      <w:lvlText w:val="%4."/>
      <w:lvlJc w:val="left"/>
      <w:pPr>
        <w:ind w:left="2880" w:hanging="360"/>
      </w:pPr>
    </w:lvl>
    <w:lvl w:ilvl="4" w:tplc="9606F598" w:tentative="1">
      <w:start w:val="1"/>
      <w:numFmt w:val="lowerLetter"/>
      <w:lvlText w:val="%5."/>
      <w:lvlJc w:val="left"/>
      <w:pPr>
        <w:ind w:left="3600" w:hanging="360"/>
      </w:pPr>
    </w:lvl>
    <w:lvl w:ilvl="5" w:tplc="674080C6" w:tentative="1">
      <w:start w:val="1"/>
      <w:numFmt w:val="lowerRoman"/>
      <w:lvlText w:val="%6."/>
      <w:lvlJc w:val="right"/>
      <w:pPr>
        <w:ind w:left="4320" w:hanging="180"/>
      </w:pPr>
    </w:lvl>
    <w:lvl w:ilvl="6" w:tplc="CCBA7D50" w:tentative="1">
      <w:start w:val="1"/>
      <w:numFmt w:val="decimal"/>
      <w:lvlText w:val="%7."/>
      <w:lvlJc w:val="left"/>
      <w:pPr>
        <w:ind w:left="5040" w:hanging="360"/>
      </w:pPr>
    </w:lvl>
    <w:lvl w:ilvl="7" w:tplc="052005BE" w:tentative="1">
      <w:start w:val="1"/>
      <w:numFmt w:val="lowerLetter"/>
      <w:lvlText w:val="%8."/>
      <w:lvlJc w:val="left"/>
      <w:pPr>
        <w:ind w:left="5760" w:hanging="360"/>
      </w:pPr>
    </w:lvl>
    <w:lvl w:ilvl="8" w:tplc="C0CC0772" w:tentative="1">
      <w:start w:val="1"/>
      <w:numFmt w:val="lowerRoman"/>
      <w:lvlText w:val="%9."/>
      <w:lvlJc w:val="right"/>
      <w:pPr>
        <w:ind w:left="6480" w:hanging="180"/>
      </w:pPr>
    </w:lvl>
  </w:abstractNum>
  <w:abstractNum w:abstractNumId="4" w15:restartNumberingAfterBreak="0">
    <w:nsid w:val="69CE49FF"/>
    <w:multiLevelType w:val="multilevel"/>
    <w:tmpl w:val="802A349C"/>
    <w:lvl w:ilvl="0">
      <w:start w:val="1"/>
      <w:numFmt w:val="decimal"/>
      <w:lvlText w:val="%1."/>
      <w:lvlJc w:val="left"/>
      <w:pPr>
        <w:ind w:left="720" w:hanging="720"/>
      </w:pPr>
      <w:rPr>
        <w:rFonts w:ascii="Arial Bold" w:hAnsi="Arial Bold" w:hint="default"/>
        <w:b/>
        <w:i w:val="0"/>
        <w:sz w:val="24"/>
        <w:szCs w:val="22"/>
      </w:rPr>
    </w:lvl>
    <w:lvl w:ilvl="1">
      <w:start w:val="1"/>
      <w:numFmt w:val="lowerLetter"/>
      <w:lvlText w:val="(%2)"/>
      <w:lvlJc w:val="left"/>
      <w:pPr>
        <w:ind w:left="720" w:hanging="720"/>
      </w:pPr>
      <w:rPr>
        <w:rFonts w:ascii="Arial Bold" w:hAnsi="Arial Bold" w:hint="default"/>
        <w:b/>
        <w:i w:val="0"/>
        <w:sz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7C4D655C"/>
    <w:multiLevelType w:val="hybridMultilevel"/>
    <w:tmpl w:val="7968145C"/>
    <w:lvl w:ilvl="0" w:tplc="99C6DA16">
      <w:start w:val="1"/>
      <w:numFmt w:val="lowerRoman"/>
      <w:lvlText w:val="%1."/>
      <w:lvlJc w:val="right"/>
      <w:pPr>
        <w:ind w:left="720" w:hanging="360"/>
      </w:pPr>
    </w:lvl>
    <w:lvl w:ilvl="1" w:tplc="1B74ABC0">
      <w:start w:val="1"/>
      <w:numFmt w:val="lowerLetter"/>
      <w:lvlText w:val="%2."/>
      <w:lvlJc w:val="left"/>
      <w:pPr>
        <w:ind w:left="1440" w:hanging="360"/>
      </w:pPr>
    </w:lvl>
    <w:lvl w:ilvl="2" w:tplc="7CFC5E0C">
      <w:start w:val="1"/>
      <w:numFmt w:val="lowerRoman"/>
      <w:lvlText w:val="%3."/>
      <w:lvlJc w:val="right"/>
      <w:pPr>
        <w:ind w:left="2160" w:hanging="180"/>
      </w:pPr>
    </w:lvl>
    <w:lvl w:ilvl="3" w:tplc="76DEA28C">
      <w:start w:val="1"/>
      <w:numFmt w:val="decimal"/>
      <w:lvlText w:val="%4."/>
      <w:lvlJc w:val="left"/>
      <w:pPr>
        <w:ind w:left="2880" w:hanging="360"/>
      </w:pPr>
    </w:lvl>
    <w:lvl w:ilvl="4" w:tplc="69FC7C80">
      <w:start w:val="1"/>
      <w:numFmt w:val="lowerLetter"/>
      <w:lvlText w:val="%5."/>
      <w:lvlJc w:val="left"/>
      <w:pPr>
        <w:ind w:left="3600" w:hanging="360"/>
      </w:pPr>
    </w:lvl>
    <w:lvl w:ilvl="5" w:tplc="D7D22250">
      <w:start w:val="1"/>
      <w:numFmt w:val="lowerRoman"/>
      <w:lvlText w:val="%6."/>
      <w:lvlJc w:val="right"/>
      <w:pPr>
        <w:ind w:left="4320" w:hanging="180"/>
      </w:pPr>
    </w:lvl>
    <w:lvl w:ilvl="6" w:tplc="BE0EB3E6">
      <w:start w:val="1"/>
      <w:numFmt w:val="decimal"/>
      <w:lvlText w:val="%7."/>
      <w:lvlJc w:val="left"/>
      <w:pPr>
        <w:ind w:left="5040" w:hanging="360"/>
      </w:pPr>
    </w:lvl>
    <w:lvl w:ilvl="7" w:tplc="EAA0949C">
      <w:start w:val="1"/>
      <w:numFmt w:val="lowerLetter"/>
      <w:lvlText w:val="%8."/>
      <w:lvlJc w:val="left"/>
      <w:pPr>
        <w:ind w:left="5760" w:hanging="360"/>
      </w:pPr>
    </w:lvl>
    <w:lvl w:ilvl="8" w:tplc="CBD8C580">
      <w:start w:val="1"/>
      <w:numFmt w:val="lowerRoman"/>
      <w:lvlText w:val="%9."/>
      <w:lvlJc w:val="right"/>
      <w:pPr>
        <w:ind w:left="6480" w:hanging="180"/>
      </w:pPr>
    </w:lvl>
  </w:abstractNum>
  <w:num w:numId="1">
    <w:abstractNumId w:val="4"/>
  </w:num>
  <w:num w:numId="2">
    <w:abstractNumId w:val="0"/>
  </w:num>
  <w:num w:numId="3">
    <w:abstractNumId w:val="0"/>
    <w:lvlOverride w:ilvl="0">
      <w:lvl w:ilvl="0">
        <w:start w:val="1"/>
        <w:numFmt w:val="decimal"/>
        <w:lvlText w:val="%1."/>
        <w:lvlJc w:val="left"/>
        <w:pPr>
          <w:ind w:left="0" w:firstLine="0"/>
        </w:pPr>
        <w:rPr>
          <w:rFonts w:ascii="Arial Bold" w:hAnsi="Arial Bold" w:hint="default"/>
          <w:b/>
          <w:i w:val="0"/>
          <w:sz w:val="24"/>
        </w:rPr>
      </w:lvl>
    </w:lvlOverride>
    <w:lvlOverride w:ilvl="1">
      <w:lvl w:ilvl="1">
        <w:start w:val="1"/>
        <w:numFmt w:val="lowerLetter"/>
        <w:lvlText w:val="%1(%2)"/>
        <w:lvlJc w:val="left"/>
        <w:pPr>
          <w:ind w:left="0" w:firstLine="0"/>
        </w:pPr>
        <w:rPr>
          <w:rFonts w:ascii="Arial Bold" w:hAnsi="Arial Bold" w:hint="default"/>
          <w:b/>
          <w:i w:val="0"/>
          <w:sz w:val="24"/>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4">
    <w:abstractNumId w:val="1"/>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1A8"/>
    <w:rsid w:val="00002719"/>
    <w:rsid w:val="00044FB9"/>
    <w:rsid w:val="000955FB"/>
    <w:rsid w:val="000E24D7"/>
    <w:rsid w:val="00136344"/>
    <w:rsid w:val="00192EE0"/>
    <w:rsid w:val="00245237"/>
    <w:rsid w:val="0026742E"/>
    <w:rsid w:val="00273AE7"/>
    <w:rsid w:val="002A44DA"/>
    <w:rsid w:val="002B01EB"/>
    <w:rsid w:val="002B7F8E"/>
    <w:rsid w:val="003032CE"/>
    <w:rsid w:val="003209AD"/>
    <w:rsid w:val="003254F5"/>
    <w:rsid w:val="0035449C"/>
    <w:rsid w:val="0036387E"/>
    <w:rsid w:val="0036487C"/>
    <w:rsid w:val="003673AB"/>
    <w:rsid w:val="003A0AFD"/>
    <w:rsid w:val="003E73EC"/>
    <w:rsid w:val="00401E99"/>
    <w:rsid w:val="0040331B"/>
    <w:rsid w:val="004227B7"/>
    <w:rsid w:val="0047244C"/>
    <w:rsid w:val="0048685D"/>
    <w:rsid w:val="004B4931"/>
    <w:rsid w:val="004D21A8"/>
    <w:rsid w:val="004D419B"/>
    <w:rsid w:val="004E138E"/>
    <w:rsid w:val="004F0E44"/>
    <w:rsid w:val="005058AE"/>
    <w:rsid w:val="005A350B"/>
    <w:rsid w:val="0060036F"/>
    <w:rsid w:val="00626F7D"/>
    <w:rsid w:val="0063105A"/>
    <w:rsid w:val="00655131"/>
    <w:rsid w:val="00670BC1"/>
    <w:rsid w:val="00673CA9"/>
    <w:rsid w:val="006D4D2A"/>
    <w:rsid w:val="006F0238"/>
    <w:rsid w:val="00701D64"/>
    <w:rsid w:val="00707981"/>
    <w:rsid w:val="00777E5E"/>
    <w:rsid w:val="00782B20"/>
    <w:rsid w:val="007C3C64"/>
    <w:rsid w:val="00804D11"/>
    <w:rsid w:val="00805829"/>
    <w:rsid w:val="00835103"/>
    <w:rsid w:val="00841033"/>
    <w:rsid w:val="00844118"/>
    <w:rsid w:val="00846540"/>
    <w:rsid w:val="00864579"/>
    <w:rsid w:val="0088697C"/>
    <w:rsid w:val="008B1D24"/>
    <w:rsid w:val="008E3BC3"/>
    <w:rsid w:val="00911715"/>
    <w:rsid w:val="009F68C6"/>
    <w:rsid w:val="00A24E12"/>
    <w:rsid w:val="00A2745C"/>
    <w:rsid w:val="00A71CC6"/>
    <w:rsid w:val="00AF3C5C"/>
    <w:rsid w:val="00B51A14"/>
    <w:rsid w:val="00B52950"/>
    <w:rsid w:val="00BA5465"/>
    <w:rsid w:val="00BC6390"/>
    <w:rsid w:val="00C025D5"/>
    <w:rsid w:val="00C45BF7"/>
    <w:rsid w:val="00C520A5"/>
    <w:rsid w:val="00C756A1"/>
    <w:rsid w:val="00CE2C12"/>
    <w:rsid w:val="00CF7BC0"/>
    <w:rsid w:val="00D002CC"/>
    <w:rsid w:val="00D03636"/>
    <w:rsid w:val="00D50DF0"/>
    <w:rsid w:val="00D648E4"/>
    <w:rsid w:val="00D72455"/>
    <w:rsid w:val="00D74129"/>
    <w:rsid w:val="00D7521D"/>
    <w:rsid w:val="00D7557F"/>
    <w:rsid w:val="00DA6F1A"/>
    <w:rsid w:val="00DC5683"/>
    <w:rsid w:val="00DF043B"/>
    <w:rsid w:val="00DF2594"/>
    <w:rsid w:val="00E16E4D"/>
    <w:rsid w:val="00E20250"/>
    <w:rsid w:val="00E5514B"/>
    <w:rsid w:val="00EC2716"/>
    <w:rsid w:val="00EF0E1B"/>
    <w:rsid w:val="00F01345"/>
    <w:rsid w:val="00F30F65"/>
    <w:rsid w:val="00FA6C1E"/>
    <w:rsid w:val="00FB0AA1"/>
    <w:rsid w:val="00FB0C96"/>
    <w:rsid w:val="00FC04A2"/>
    <w:rsid w:val="00FD59A4"/>
    <w:rsid w:val="00FD6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81544F"/>
  <w15:chartTrackingRefBased/>
  <w15:docId w15:val="{98C1E36D-563D-4F05-AB9D-82EDC5625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118"/>
    <w:rPr>
      <w:rFonts w:ascii="Arial" w:hAnsi="Arial"/>
      <w:bCs/>
      <w:sz w:val="24"/>
      <w:szCs w:val="24"/>
      <w:lang w:eastAsia="en-US"/>
    </w:rPr>
  </w:style>
  <w:style w:type="paragraph" w:styleId="Heading1">
    <w:name w:val="heading 1"/>
    <w:basedOn w:val="Normal"/>
    <w:next w:val="Normal"/>
    <w:link w:val="Heading1Char"/>
    <w:uiPriority w:val="9"/>
    <w:qFormat/>
    <w:rsid w:val="004D21A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D21A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qFormat/>
    <w:pPr>
      <w:keepNext/>
      <w:jc w:val="right"/>
      <w:outlineLvl w:val="3"/>
    </w:pPr>
    <w:rPr>
      <w:b/>
    </w:rPr>
  </w:style>
  <w:style w:type="paragraph" w:styleId="Heading5">
    <w:name w:val="heading 5"/>
    <w:basedOn w:val="Normal"/>
    <w:next w:val="Normal"/>
    <w:qFormat/>
    <w:pPr>
      <w:keepNext/>
      <w:outlineLvl w:val="4"/>
    </w:pPr>
    <w:rPr>
      <w:rFonts w:ascii="Univers" w:hAnsi="Univers"/>
      <w:b/>
      <w:u w:val="single"/>
    </w:rPr>
  </w:style>
  <w:style w:type="paragraph" w:styleId="Heading6">
    <w:name w:val="heading 6"/>
    <w:basedOn w:val="Normal"/>
    <w:next w:val="Normal"/>
    <w:qFormat/>
    <w:pPr>
      <w:keepNext/>
      <w:outlineLvl w:val="5"/>
    </w:pPr>
    <w:rPr>
      <w:rFonts w:ascii="Univers" w:hAnsi="Univers"/>
      <w:b/>
    </w:rPr>
  </w:style>
  <w:style w:type="paragraph" w:styleId="Heading7">
    <w:name w:val="heading 7"/>
    <w:basedOn w:val="Normal"/>
    <w:next w:val="Normal"/>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rFonts w:ascii="Universal" w:hAnsi="Universal"/>
    </w:rPr>
  </w:style>
  <w:style w:type="paragraph" w:styleId="BodyText2">
    <w:name w:val="Body Text 2"/>
    <w:basedOn w:val="Normal"/>
    <w:rPr>
      <w:rFonts w:ascii="Univers" w:hAnsi="Univers"/>
      <w:b/>
      <w:u w:val="single"/>
    </w:rPr>
  </w:style>
  <w:style w:type="paragraph" w:styleId="BodyText">
    <w:name w:val="Body Text"/>
    <w:basedOn w:val="Normal"/>
    <w:link w:val="BodyTextChar"/>
    <w:qFormat/>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8E3BC3"/>
    <w:rPr>
      <w:rFonts w:ascii="Tahoma" w:hAnsi="Tahoma" w:cs="Tahoma"/>
      <w:sz w:val="16"/>
      <w:szCs w:val="16"/>
    </w:rPr>
  </w:style>
  <w:style w:type="table" w:styleId="TableGrid">
    <w:name w:val="Table Grid"/>
    <w:basedOn w:val="TableNormal"/>
    <w:uiPriority w:val="59"/>
    <w:rsid w:val="00E20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D21A8"/>
    <w:rPr>
      <w:rFonts w:ascii="Arial" w:hAnsi="Arial"/>
      <w:bCs/>
      <w:sz w:val="24"/>
      <w:szCs w:val="24"/>
      <w:lang w:eastAsia="en-US"/>
    </w:rPr>
  </w:style>
  <w:style w:type="paragraph" w:customStyle="1" w:styleId="H1NoNumb">
    <w:name w:val="H1 No Numb"/>
    <w:basedOn w:val="Heading1"/>
    <w:next w:val="BodyText"/>
    <w:link w:val="H1NoNumbChar"/>
    <w:qFormat/>
    <w:rsid w:val="004D21A8"/>
    <w:pPr>
      <w:keepLines w:val="0"/>
      <w:pageBreakBefore/>
      <w:autoSpaceDE w:val="0"/>
      <w:autoSpaceDN w:val="0"/>
      <w:adjustRightInd w:val="0"/>
      <w:spacing w:before="120" w:after="120"/>
      <w:jc w:val="both"/>
    </w:pPr>
    <w:rPr>
      <w:rFonts w:ascii="Arial" w:eastAsia="Times New Roman" w:hAnsi="Arial" w:cs="Helvetica-Light"/>
      <w:b/>
      <w:color w:val="2C5A77"/>
      <w:sz w:val="40"/>
      <w:szCs w:val="28"/>
      <w:lang w:eastAsia="en-GB"/>
    </w:rPr>
  </w:style>
  <w:style w:type="character" w:customStyle="1" w:styleId="H1NoNumbChar">
    <w:name w:val="H1 No Numb Char"/>
    <w:link w:val="H1NoNumb"/>
    <w:rsid w:val="004D21A8"/>
    <w:rPr>
      <w:rFonts w:ascii="Arial" w:hAnsi="Arial" w:cs="Helvetica-Light"/>
      <w:b/>
      <w:bCs/>
      <w:color w:val="2C5A77"/>
      <w:sz w:val="40"/>
      <w:szCs w:val="28"/>
    </w:rPr>
  </w:style>
  <w:style w:type="paragraph" w:customStyle="1" w:styleId="H2NoNumb">
    <w:name w:val="H2 No Numb"/>
    <w:basedOn w:val="Heading2"/>
    <w:next w:val="BodyText"/>
    <w:link w:val="H2NoNumbChar"/>
    <w:qFormat/>
    <w:rsid w:val="004D21A8"/>
    <w:pPr>
      <w:spacing w:before="240" w:after="40"/>
    </w:pPr>
    <w:rPr>
      <w:rFonts w:ascii="Arial" w:eastAsia="Times New Roman" w:hAnsi="Arial" w:cs="Helvetica-Light"/>
      <w:b/>
      <w:color w:val="000000"/>
      <w:sz w:val="32"/>
      <w:lang w:eastAsia="en-GB"/>
    </w:rPr>
  </w:style>
  <w:style w:type="character" w:customStyle="1" w:styleId="H2NoNumbChar">
    <w:name w:val="H2 No Numb Char"/>
    <w:link w:val="H2NoNumb"/>
    <w:rsid w:val="004D21A8"/>
    <w:rPr>
      <w:rFonts w:ascii="Arial" w:hAnsi="Arial" w:cs="Helvetica-Light"/>
      <w:b/>
      <w:bCs/>
      <w:color w:val="000000"/>
      <w:sz w:val="32"/>
      <w:szCs w:val="26"/>
    </w:rPr>
  </w:style>
  <w:style w:type="character" w:customStyle="1" w:styleId="Heading1Char">
    <w:name w:val="Heading 1 Char"/>
    <w:basedOn w:val="DefaultParagraphFont"/>
    <w:link w:val="Heading1"/>
    <w:uiPriority w:val="9"/>
    <w:rsid w:val="004D21A8"/>
    <w:rPr>
      <w:rFonts w:asciiTheme="majorHAnsi" w:eastAsiaTheme="majorEastAsia" w:hAnsiTheme="majorHAnsi" w:cstheme="majorBidi"/>
      <w:bCs/>
      <w:color w:val="2F5496" w:themeColor="accent1" w:themeShade="BF"/>
      <w:sz w:val="32"/>
      <w:szCs w:val="32"/>
      <w:lang w:eastAsia="en-US"/>
    </w:rPr>
  </w:style>
  <w:style w:type="character" w:customStyle="1" w:styleId="Heading2Char">
    <w:name w:val="Heading 2 Char"/>
    <w:basedOn w:val="DefaultParagraphFont"/>
    <w:link w:val="Heading2"/>
    <w:uiPriority w:val="9"/>
    <w:semiHidden/>
    <w:rsid w:val="004D21A8"/>
    <w:rPr>
      <w:rFonts w:asciiTheme="majorHAnsi" w:eastAsiaTheme="majorEastAsia" w:hAnsiTheme="majorHAnsi" w:cstheme="majorBidi"/>
      <w:bCs/>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ker001\OneDrive%20-%20Lancashire%20County%20Council\Desktop\New%20folder%20(2)\$$LCC%20Cabinet%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64EE1-B264-7F42-BCEF-F338AF855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$$LCC Cabinet Minutes.dotx</Template>
  <TotalTime>14</TotalTime>
  <Pages>3</Pages>
  <Words>555</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Report to Cabinet or Cabinet Committee</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Cabinet or Cabinet Committee</dc:title>
  <dc:creator>Alker, Craig</dc:creator>
  <dc:description>22.1.13</dc:description>
  <cp:lastModifiedBy>Gorman, Dave</cp:lastModifiedBy>
  <cp:revision>3</cp:revision>
  <cp:lastPrinted>2002-06-26T11:27:00Z</cp:lastPrinted>
  <dcterms:created xsi:type="dcterms:W3CDTF">2022-11-16T18:32:00Z</dcterms:created>
  <dcterms:modified xsi:type="dcterms:W3CDTF">2022-11-30T09:31:00Z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irPresentList">
    <vt:lpwstr>ChairPresentList</vt:lpwstr>
  </property>
  <property fmtid="{D5CDD505-2E9C-101B-9397-08002B2CF9AE}" pid="3" name="CommitteeName">
    <vt:lpwstr>Full Council</vt:lpwstr>
  </property>
  <property fmtid="{D5CDD505-2E9C-101B-9397-08002B2CF9AE}" pid="4" name="CountyCouncillorsPresentList">
    <vt:lpwstr>CountyCouncillorsPresentList</vt:lpwstr>
  </property>
  <property fmtid="{D5CDD505-2E9C-101B-9397-08002B2CF9AE}" pid="5" name="IssueExemptionClassTitle">
    <vt:lpwstr>Part I</vt:lpwstr>
  </property>
  <property fmtid="{D5CDD505-2E9C-101B-9397-08002B2CF9AE}" pid="6" name="IssueTitle">
    <vt:lpwstr>The Employment Committee</vt:lpwstr>
  </property>
  <property fmtid="{D5CDD505-2E9C-101B-9397-08002B2CF9AE}" pid="7" name="LeadDirector">
    <vt:lpwstr>Director of Corporate Services</vt:lpwstr>
  </property>
  <property fmtid="{D5CDD505-2E9C-101B-9397-08002B2CF9AE}" pid="8" name="LeadOfficer">
    <vt:lpwstr>Craig Alker</vt:lpwstr>
  </property>
  <property fmtid="{D5CDD505-2E9C-101B-9397-08002B2CF9AE}" pid="9" name="LeadOfficerEmail">
    <vt:lpwstr>craig.alker@lancashire.gov.uk</vt:lpwstr>
  </property>
  <property fmtid="{D5CDD505-2E9C-101B-9397-08002B2CF9AE}" pid="10" name="LeadOfficerTel">
    <vt:lpwstr>Tel: 01772 537997</vt:lpwstr>
  </property>
  <property fmtid="{D5CDD505-2E9C-101B-9397-08002B2CF9AE}" pid="11" name="MeetingDate">
    <vt:lpwstr>Thursday, 15 December 2022</vt:lpwstr>
  </property>
  <property fmtid="{D5CDD505-2E9C-101B-9397-08002B2CF9AE}" pid="12" name="MeetingDateLegal">
    <vt:lpwstr>MeetingDateLegal</vt:lpwstr>
  </property>
  <property fmtid="{D5CDD505-2E9C-101B-9397-08002B2CF9AE}" pid="13" name="MeetingLocation">
    <vt:lpwstr>MeetingLocation</vt:lpwstr>
  </property>
  <property fmtid="{D5CDD505-2E9C-101B-9397-08002B2CF9AE}" pid="14" name="MeetingTime">
    <vt:lpwstr>1.00 pm</vt:lpwstr>
  </property>
  <property fmtid="{D5CDD505-2E9C-101B-9397-08002B2CF9AE}" pid="15" name="priority">
    <vt:lpwstr>N/A;</vt:lpwstr>
  </property>
  <property fmtid="{D5CDD505-2E9C-101B-9397-08002B2CF9AE}" pid="16" name="StrictMembersPresentRows">
    <vt:lpwstr>StrictMembersPresentRows</vt:lpwstr>
  </property>
  <property fmtid="{D5CDD505-2E9C-101B-9397-08002B2CF9AE}" pid="17" name="Wards">
    <vt:lpwstr>(All Divisions);</vt:lpwstr>
  </property>
</Properties>
</file>